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D2E" w:rsidRDefault="00F64CAF">
      <w:pPr>
        <w:autoSpaceDE w:val="0"/>
        <w:autoSpaceDN w:val="0"/>
        <w:adjustRightInd w:val="0"/>
        <w:rPr>
          <w:rFonts w:ascii="Arial" w:hAnsi="Arial" w:cs="Arial"/>
          <w:b/>
          <w:bCs/>
          <w:color w:val="000000"/>
          <w:sz w:val="22"/>
          <w:szCs w:val="22"/>
          <w:u w:val="single"/>
        </w:rPr>
      </w:pPr>
      <w:bookmarkStart w:id="0" w:name="_GoBack"/>
      <w:bookmarkEnd w:id="0"/>
      <w:r>
        <w:rPr>
          <w:rFonts w:ascii="Arial" w:hAnsi="Arial" w:cs="Arial"/>
          <w:b/>
          <w:bCs/>
          <w:color w:val="000000"/>
          <w:sz w:val="22"/>
          <w:szCs w:val="22"/>
          <w:u w:val="single"/>
        </w:rPr>
        <w:t>GENERAL TERMS AND CONDITIONS</w:t>
      </w:r>
    </w:p>
    <w:p w:rsidR="009E7D2E" w:rsidRDefault="009E7D2E">
      <w:pPr>
        <w:autoSpaceDE w:val="0"/>
        <w:autoSpaceDN w:val="0"/>
        <w:adjustRightInd w:val="0"/>
        <w:rPr>
          <w:rFonts w:ascii="Arial" w:hAnsi="Arial" w:cs="Arial"/>
          <w:b/>
          <w:bCs/>
          <w:color w:val="000000"/>
          <w:sz w:val="22"/>
          <w:szCs w:val="22"/>
        </w:rPr>
      </w:pPr>
    </w:p>
    <w:p w:rsidR="009E7D2E" w:rsidRDefault="00F64CAF">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A.</w:t>
      </w:r>
      <w:r>
        <w:rPr>
          <w:rFonts w:ascii="Arial" w:hAnsi="Arial" w:cs="Arial"/>
          <w:b/>
          <w:bCs/>
          <w:color w:val="000000"/>
          <w:sz w:val="22"/>
          <w:szCs w:val="22"/>
        </w:rPr>
        <w:tab/>
      </w:r>
      <w:r>
        <w:rPr>
          <w:rFonts w:ascii="Arial" w:hAnsi="Arial" w:cs="Arial"/>
          <w:b/>
          <w:bCs/>
          <w:color w:val="000000"/>
          <w:sz w:val="22"/>
          <w:szCs w:val="22"/>
          <w:u w:val="single"/>
        </w:rPr>
        <w:t>APPROVAL:</w:t>
      </w:r>
    </w:p>
    <w:p w:rsidR="009E7D2E" w:rsidRDefault="00F64CAF">
      <w:pPr>
        <w:autoSpaceDE w:val="0"/>
        <w:autoSpaceDN w:val="0"/>
        <w:adjustRightInd w:val="0"/>
        <w:spacing w:after="200"/>
        <w:ind w:firstLine="540"/>
        <w:rPr>
          <w:rFonts w:ascii="Arial" w:hAnsi="Arial" w:cs="Arial"/>
          <w:color w:val="000000"/>
          <w:sz w:val="22"/>
          <w:szCs w:val="22"/>
        </w:rPr>
      </w:pPr>
      <w:r>
        <w:rPr>
          <w:rFonts w:ascii="Arial" w:hAnsi="Arial" w:cs="Arial"/>
          <w:color w:val="000000"/>
          <w:sz w:val="22"/>
          <w:szCs w:val="22"/>
        </w:rPr>
        <w:t xml:space="preserve">This Agreement is of no force or effect until signed by both parties. </w:t>
      </w:r>
    </w:p>
    <w:p w:rsidR="009E7D2E" w:rsidRDefault="00F64CAF">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B.</w:t>
      </w:r>
      <w:r>
        <w:rPr>
          <w:rFonts w:ascii="Arial" w:hAnsi="Arial" w:cs="Arial"/>
          <w:b/>
          <w:bCs/>
          <w:color w:val="000000"/>
          <w:sz w:val="22"/>
          <w:szCs w:val="22"/>
        </w:rPr>
        <w:tab/>
      </w:r>
      <w:r>
        <w:rPr>
          <w:rFonts w:ascii="Arial" w:hAnsi="Arial" w:cs="Arial"/>
          <w:b/>
          <w:bCs/>
          <w:color w:val="000000"/>
          <w:sz w:val="22"/>
          <w:szCs w:val="22"/>
          <w:u w:val="single"/>
        </w:rPr>
        <w:t>AMENDMENT:</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rsidR="009E7D2E" w:rsidRDefault="00F64CAF">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C.</w:t>
      </w:r>
      <w:r>
        <w:rPr>
          <w:rFonts w:ascii="Arial" w:hAnsi="Arial" w:cs="Arial"/>
          <w:b/>
          <w:bCs/>
          <w:color w:val="000000"/>
          <w:sz w:val="22"/>
          <w:szCs w:val="22"/>
        </w:rPr>
        <w:tab/>
      </w:r>
      <w:r>
        <w:rPr>
          <w:rFonts w:ascii="Arial" w:hAnsi="Arial" w:cs="Arial"/>
          <w:b/>
          <w:bCs/>
          <w:color w:val="000000"/>
          <w:sz w:val="22"/>
          <w:szCs w:val="22"/>
          <w:u w:val="single"/>
        </w:rPr>
        <w:t>ASSIGNMENT:</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 xml:space="preserve">This Agreement is not assignable by the Contractor, either in whole or in part, without the consent of the State in the form of a formal written amendment. </w:t>
      </w:r>
    </w:p>
    <w:p w:rsidR="009E7D2E" w:rsidRDefault="00F64CAF">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D.</w:t>
      </w:r>
      <w:r>
        <w:rPr>
          <w:rFonts w:ascii="Arial" w:hAnsi="Arial" w:cs="Arial"/>
          <w:b/>
          <w:bCs/>
          <w:color w:val="000000"/>
          <w:sz w:val="22"/>
          <w:szCs w:val="22"/>
        </w:rPr>
        <w:tab/>
      </w:r>
      <w:r>
        <w:rPr>
          <w:rFonts w:ascii="Arial" w:hAnsi="Arial" w:cs="Arial"/>
          <w:b/>
          <w:bCs/>
          <w:color w:val="000000"/>
          <w:sz w:val="22"/>
          <w:szCs w:val="22"/>
          <w:u w:val="single"/>
        </w:rPr>
        <w:t>AUDIT:</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 xml:space="preserve">Contractor agrees that the awarding department (“the State”) and the Bureau of State Audits, or their designated representatives, shall have the right to review and to copy any records and supporting documentation directly pertaining to the performance of this Agreement. Contractor agrees to maintain such records for possible audit for a minimum of three (3)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(GC 8546.7, PCC 10115 et seq., CCR Title 2, Section 1896). </w:t>
      </w:r>
    </w:p>
    <w:p w:rsidR="009E7D2E" w:rsidRDefault="00F64CAF">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E.</w:t>
      </w:r>
      <w:r>
        <w:rPr>
          <w:rFonts w:ascii="Arial" w:hAnsi="Arial" w:cs="Arial"/>
          <w:b/>
          <w:bCs/>
          <w:color w:val="000000"/>
          <w:sz w:val="22"/>
          <w:szCs w:val="22"/>
        </w:rPr>
        <w:tab/>
      </w:r>
      <w:r>
        <w:rPr>
          <w:rFonts w:ascii="Arial" w:hAnsi="Arial" w:cs="Arial"/>
          <w:b/>
          <w:bCs/>
          <w:color w:val="000000"/>
          <w:sz w:val="22"/>
          <w:szCs w:val="22"/>
          <w:u w:val="single"/>
        </w:rPr>
        <w:t>INDEMNIFICATION:</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r>
        <w:t xml:space="preserve"> </w:t>
      </w:r>
      <w:r>
        <w:rPr>
          <w:rFonts w:ascii="Arial" w:hAnsi="Arial" w:cs="Arial"/>
          <w:color w:val="000000"/>
          <w:sz w:val="22"/>
          <w:szCs w:val="22"/>
        </w:rPr>
        <w:t>result from claims or suits made against the State by any third party, including any governmental entity, which:</w:t>
      </w:r>
    </w:p>
    <w:p w:rsidR="009E7D2E" w:rsidRDefault="00F64CAF">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 xml:space="preserve">Arise out of, are due to, or are alleged to arise out of or be due to, a breach by the Contractor of any of its representations, warranties, covenants or other obligations contained in this Agreement, or </w:t>
      </w:r>
    </w:p>
    <w:p w:rsidR="009E7D2E" w:rsidRDefault="00F64CAF">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 xml:space="preserve">Are caused by or result from or are alleged to arise out of or result from, the Contractor’s acts or omissions constituting bad faith, willful misfeasance, negligence or reckless disregard of its duties under this Agreement, or </w:t>
      </w:r>
    </w:p>
    <w:p w:rsidR="009E7D2E" w:rsidRDefault="00F64CAF">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 xml:space="preserve">Accrue or result, or are alleged to accrue or result, to any and all contractors, subcontractors, suppliers, laborers, and any other person, firm or corporation furnishing or supplying work, services, materials, or supplies in connection with Contractor’s negligence or willful malfeasance, or the negligence or willful </w:t>
      </w:r>
      <w:r>
        <w:rPr>
          <w:rFonts w:ascii="Arial" w:hAnsi="Arial" w:cs="Arial"/>
          <w:color w:val="000000"/>
          <w:sz w:val="22"/>
          <w:szCs w:val="22"/>
        </w:rPr>
        <w:lastRenderedPageBreak/>
        <w:t>malfeasance of any of Contractor’s subcontractors, in the performance of this Agreement, and from any and all claims and losses accruing or resulting to any person, firm or corporation who may be injured or damaged by Contractor’s negligence or willful malfeasance, or the negligence or willful malfeasance of Contractor’s subcontractors in the performance of this Agreement, or</w:t>
      </w:r>
    </w:p>
    <w:p w:rsidR="009E7D2E" w:rsidRDefault="00F64CAF">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 xml:space="preserve">Arise out of, are due to or are alleged to arise out of or be due to, any violation of HIPAA, the HIPAA Regulations, HITECH Act, other security or privacy laws, or any other laws, by Contractor or any subcontractor or agent under Contractor's control. </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 xml:space="preserve">Notwithstanding anything in this Agreement to the contrary, it is understood that Contractor will in no event have indemnification obligations to the State, for any suits or claims solely arising from any materials, data or information supplied by the State to the Contractor.  </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rsidR="009E7D2E" w:rsidRDefault="00F64CAF">
      <w:pPr>
        <w:autoSpaceDE w:val="0"/>
        <w:autoSpaceDN w:val="0"/>
        <w:adjustRightInd w:val="0"/>
        <w:spacing w:after="200"/>
        <w:ind w:left="540" w:firstLine="1"/>
        <w:rPr>
          <w:rFonts w:ascii="Arial" w:hAnsi="Arial" w:cs="Arial"/>
          <w:color w:val="000000"/>
          <w:sz w:val="22"/>
          <w:szCs w:val="22"/>
        </w:rPr>
      </w:pPr>
      <w:r>
        <w:rPr>
          <w:rFonts w:ascii="Arial" w:hAnsi="Arial" w:cs="Arial"/>
          <w:b/>
          <w:bCs/>
          <w:color w:val="000000"/>
          <w:sz w:val="22"/>
          <w:szCs w:val="22"/>
        </w:rPr>
        <w:t xml:space="preserve">Right to Tender or Undertake Defense. </w:t>
      </w:r>
      <w:r>
        <w:rPr>
          <w:rFonts w:ascii="Arial" w:hAnsi="Arial" w:cs="Arial"/>
          <w:color w:val="000000"/>
          <w:sz w:val="22"/>
          <w:szCs w:val="22"/>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rsidR="009E7D2E" w:rsidRDefault="00F64CAF">
      <w:pPr>
        <w:autoSpaceDE w:val="0"/>
        <w:autoSpaceDN w:val="0"/>
        <w:adjustRightInd w:val="0"/>
        <w:spacing w:after="200"/>
        <w:ind w:left="540" w:firstLine="1"/>
        <w:rPr>
          <w:rFonts w:ascii="Arial" w:hAnsi="Arial" w:cs="Arial"/>
          <w:color w:val="000000"/>
          <w:sz w:val="22"/>
          <w:szCs w:val="22"/>
        </w:rPr>
      </w:pPr>
      <w:r>
        <w:rPr>
          <w:rFonts w:ascii="Arial" w:hAnsi="Arial" w:cs="Arial"/>
          <w:b/>
          <w:bCs/>
          <w:color w:val="000000"/>
          <w:sz w:val="22"/>
          <w:szCs w:val="22"/>
        </w:rPr>
        <w:t xml:space="preserve">Right to Control Resolution. </w:t>
      </w:r>
      <w:r>
        <w:rPr>
          <w:rFonts w:ascii="Arial" w:hAnsi="Arial" w:cs="Arial"/>
          <w:color w:val="000000"/>
          <w:sz w:val="22"/>
          <w:szCs w:val="22"/>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Any such resolution will not relieve the Contractor of its obligation to indemnify the State. </w:t>
      </w:r>
    </w:p>
    <w:p w:rsidR="009E7D2E" w:rsidRDefault="00F64CAF">
      <w:pPr>
        <w:autoSpaceDE w:val="0"/>
        <w:autoSpaceDN w:val="0"/>
        <w:adjustRightInd w:val="0"/>
        <w:spacing w:after="200"/>
        <w:ind w:left="540" w:hanging="540"/>
        <w:rPr>
          <w:rFonts w:ascii="Arial" w:hAnsi="Arial" w:cs="Arial"/>
          <w:color w:val="000000"/>
          <w:sz w:val="22"/>
          <w:szCs w:val="22"/>
        </w:rPr>
      </w:pPr>
      <w:r>
        <w:rPr>
          <w:rFonts w:ascii="Arial" w:hAnsi="Arial" w:cs="Arial"/>
          <w:b/>
          <w:bCs/>
          <w:color w:val="000000"/>
          <w:sz w:val="22"/>
          <w:szCs w:val="22"/>
        </w:rPr>
        <w:t>F.</w:t>
      </w:r>
      <w:r>
        <w:rPr>
          <w:rFonts w:ascii="Arial" w:hAnsi="Arial" w:cs="Arial"/>
          <w:b/>
          <w:bCs/>
          <w:color w:val="000000"/>
          <w:sz w:val="22"/>
          <w:szCs w:val="22"/>
        </w:rPr>
        <w:tab/>
      </w:r>
      <w:r>
        <w:rPr>
          <w:rFonts w:ascii="Arial" w:hAnsi="Arial" w:cs="Arial"/>
          <w:b/>
          <w:bCs/>
          <w:color w:val="000000"/>
          <w:sz w:val="22"/>
          <w:szCs w:val="22"/>
          <w:u w:val="single"/>
        </w:rPr>
        <w:t>DISPUTES:</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 xml:space="preserve">Disputes shall be administered in accordance with </w:t>
      </w:r>
      <w:r w:rsidR="00E2762F">
        <w:rPr>
          <w:rFonts w:ascii="Arial" w:hAnsi="Arial" w:cs="Arial"/>
          <w:color w:val="000000"/>
          <w:sz w:val="22"/>
          <w:szCs w:val="22"/>
        </w:rPr>
        <w:t>Section</w:t>
      </w:r>
      <w:r>
        <w:rPr>
          <w:rFonts w:ascii="Arial" w:hAnsi="Arial" w:cs="Arial"/>
          <w:color w:val="000000"/>
          <w:sz w:val="22"/>
          <w:szCs w:val="22"/>
        </w:rPr>
        <w:t xml:space="preserve"> A of Exhibit D of this Agreement.  During any dispute, Contractor shall continue with the responsibilities under this Agreement, unless directed otherwise by the State in writing. </w:t>
      </w:r>
    </w:p>
    <w:p w:rsidR="009E7D2E" w:rsidRDefault="009E7D2E">
      <w:pPr>
        <w:autoSpaceDE w:val="0"/>
        <w:autoSpaceDN w:val="0"/>
        <w:adjustRightInd w:val="0"/>
        <w:spacing w:after="200"/>
        <w:ind w:left="540"/>
        <w:rPr>
          <w:rFonts w:ascii="Arial" w:hAnsi="Arial" w:cs="Arial"/>
          <w:color w:val="000000"/>
          <w:sz w:val="22"/>
          <w:szCs w:val="22"/>
        </w:rPr>
      </w:pPr>
    </w:p>
    <w:p w:rsidR="009E7D2E" w:rsidRDefault="009E7D2E">
      <w:pPr>
        <w:autoSpaceDE w:val="0"/>
        <w:autoSpaceDN w:val="0"/>
        <w:adjustRightInd w:val="0"/>
        <w:spacing w:after="200"/>
        <w:ind w:left="540"/>
        <w:rPr>
          <w:rFonts w:ascii="Arial" w:hAnsi="Arial" w:cs="Arial"/>
          <w:color w:val="000000"/>
          <w:sz w:val="22"/>
          <w:szCs w:val="22"/>
        </w:rPr>
      </w:pPr>
    </w:p>
    <w:p w:rsidR="009E7D2E" w:rsidRDefault="00F64CAF">
      <w:pPr>
        <w:tabs>
          <w:tab w:val="left" w:pos="72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G.</w:t>
      </w:r>
      <w:r>
        <w:rPr>
          <w:rFonts w:ascii="Arial" w:hAnsi="Arial" w:cs="Arial"/>
          <w:b/>
          <w:bCs/>
          <w:color w:val="000000"/>
          <w:sz w:val="22"/>
          <w:szCs w:val="22"/>
        </w:rPr>
        <w:tab/>
      </w:r>
      <w:r>
        <w:rPr>
          <w:rFonts w:ascii="Arial" w:hAnsi="Arial" w:cs="Arial"/>
          <w:b/>
          <w:bCs/>
          <w:color w:val="000000"/>
          <w:sz w:val="22"/>
          <w:szCs w:val="22"/>
          <w:u w:val="single"/>
        </w:rPr>
        <w:t>TERMINATION FOR CAUSE</w:t>
      </w:r>
      <w:r>
        <w:rPr>
          <w:rFonts w:ascii="Arial" w:hAnsi="Arial" w:cs="Arial"/>
          <w:b/>
          <w:bCs/>
          <w:color w:val="000000"/>
          <w:sz w:val="22"/>
          <w:szCs w:val="22"/>
        </w:rPr>
        <w:t>:</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The State may terminate this Agreement and be relieved of any payments should the Contractor fail to perform the requirements of this Agreement at the time and in the manner herein provided, unless otherwise agreed to by the State in writing. Such right of termination shall be without prejudice to any other remedies available to the State. Upon receipt of any notice terminating this Agreement pursuant to this Paragraph,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rsidR="009E7D2E" w:rsidRDefault="00F64CAF">
      <w:pPr>
        <w:widowControl w:val="0"/>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H.</w:t>
      </w:r>
      <w:r>
        <w:rPr>
          <w:rFonts w:ascii="Arial" w:hAnsi="Arial" w:cs="Arial"/>
          <w:b/>
          <w:bCs/>
          <w:color w:val="000000"/>
          <w:sz w:val="22"/>
          <w:szCs w:val="22"/>
        </w:rPr>
        <w:tab/>
      </w:r>
      <w:r>
        <w:rPr>
          <w:rFonts w:ascii="Arial" w:hAnsi="Arial" w:cs="Arial"/>
          <w:b/>
          <w:bCs/>
          <w:color w:val="000000"/>
          <w:sz w:val="22"/>
          <w:szCs w:val="22"/>
          <w:u w:val="single"/>
        </w:rPr>
        <w:t>INDEPENDENT CONTRACTOR:</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I.</w:t>
      </w:r>
      <w:r>
        <w:rPr>
          <w:rFonts w:ascii="Arial" w:hAnsi="Arial" w:cs="Arial"/>
          <w:b/>
          <w:bCs/>
          <w:color w:val="000000"/>
          <w:sz w:val="22"/>
          <w:szCs w:val="22"/>
        </w:rPr>
        <w:tab/>
      </w:r>
      <w:r>
        <w:rPr>
          <w:rFonts w:ascii="Arial" w:hAnsi="Arial" w:cs="Arial"/>
          <w:b/>
          <w:bCs/>
          <w:color w:val="000000"/>
          <w:sz w:val="22"/>
          <w:szCs w:val="22"/>
          <w:u w:val="single"/>
        </w:rPr>
        <w:t>RECYCLING CERTIFICATION:</w:t>
      </w:r>
    </w:p>
    <w:p w:rsidR="009E7D2E" w:rsidRDefault="00F64CAF">
      <w:pPr>
        <w:autoSpaceDE w:val="0"/>
        <w:autoSpaceDN w:val="0"/>
        <w:spacing w:after="200"/>
        <w:ind w:left="720"/>
        <w:rPr>
          <w:rFonts w:ascii="Arial" w:hAnsi="Arial" w:cs="Arial"/>
          <w:color w:val="000000"/>
          <w:sz w:val="22"/>
          <w:szCs w:val="22"/>
        </w:rPr>
      </w:pPr>
      <w:r>
        <w:rPr>
          <w:rFonts w:ascii="Arial" w:hAnsi="Arial" w:cs="Arial"/>
          <w:color w:val="000000"/>
          <w:sz w:val="22"/>
          <w:szCs w:val="22"/>
        </w:rPr>
        <w:t>The Contractor shall certify in writing under penalty of perjury,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J.</w:t>
      </w:r>
      <w:r>
        <w:rPr>
          <w:rFonts w:ascii="Arial" w:hAnsi="Arial" w:cs="Arial"/>
          <w:b/>
          <w:bCs/>
          <w:color w:val="000000"/>
          <w:sz w:val="22"/>
          <w:szCs w:val="22"/>
        </w:rPr>
        <w:tab/>
      </w:r>
      <w:r>
        <w:rPr>
          <w:rFonts w:ascii="Arial" w:hAnsi="Arial" w:cs="Arial"/>
          <w:b/>
          <w:bCs/>
          <w:color w:val="000000"/>
          <w:sz w:val="22"/>
          <w:szCs w:val="22"/>
          <w:u w:val="single"/>
        </w:rPr>
        <w:t>NON-DISCRIMINATION CLAUSE:</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and made a part hereof as if set forth in full. Contractor and its subcontractors shall give written notice of their obligations under this clause to labor organizations with which they have a collective bargaining or other Agreement.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Contractor shall include the nondiscrimination and compliance provisions of this clause in all subcontracts to perform work under the Agreement. </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K.</w:t>
      </w:r>
      <w:r>
        <w:rPr>
          <w:rFonts w:ascii="Arial" w:hAnsi="Arial" w:cs="Arial"/>
          <w:b/>
          <w:bCs/>
          <w:color w:val="000000"/>
          <w:sz w:val="22"/>
          <w:szCs w:val="22"/>
        </w:rPr>
        <w:tab/>
      </w:r>
      <w:r>
        <w:rPr>
          <w:rFonts w:ascii="Arial" w:hAnsi="Arial" w:cs="Arial"/>
          <w:b/>
          <w:bCs/>
          <w:color w:val="000000"/>
          <w:sz w:val="22"/>
          <w:szCs w:val="22"/>
          <w:u w:val="single"/>
        </w:rPr>
        <w:t>CONTRACTOR CERTIFICATION CLAUSES:</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STATEMENT OF COMPLIANCE:</w:t>
      </w:r>
    </w:p>
    <w:p w:rsidR="009E7D2E" w:rsidRDefault="00F64CAF">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DRUG-FREE WORKPLACE REQUIREMENTS:</w:t>
      </w:r>
    </w:p>
    <w:p w:rsidR="009E7D2E" w:rsidRDefault="00F64CAF">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 xml:space="preserve">Contractor will comply with the requirements of the Drug-Free Workplace Act of 1990 and will provide a drug-free workplace by taking the following actions: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t xml:space="preserve">Publish a statement notifying employees that unlawful manufacture, distribution, dispensation, possession or use of a controlled substance is prohibited and specifying actions to be taken against employees for violations. </w:t>
      </w:r>
    </w:p>
    <w:p w:rsidR="009E7D2E" w:rsidRDefault="00F64CAF">
      <w:pPr>
        <w:tabs>
          <w:tab w:val="left" w:pos="1980"/>
        </w:tabs>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t xml:space="preserve">Establish a Drug-Free Awareness Program to inform employees about: </w:t>
      </w:r>
    </w:p>
    <w:p w:rsidR="009E7D2E" w:rsidRDefault="00F64CAF">
      <w:pPr>
        <w:tabs>
          <w:tab w:val="left" w:pos="2340"/>
        </w:tabs>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The dangers of drug abuse in the workplace; </w:t>
      </w:r>
    </w:p>
    <w:p w:rsidR="009E7D2E" w:rsidRDefault="00F64CAF">
      <w:pPr>
        <w:tabs>
          <w:tab w:val="left" w:pos="2340"/>
        </w:tabs>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 xml:space="preserve">The person’s or organization’s policy of maintaining a drug-free workplace; </w:t>
      </w:r>
    </w:p>
    <w:p w:rsidR="009E7D2E" w:rsidRDefault="00F64CAF">
      <w:pPr>
        <w:tabs>
          <w:tab w:val="left" w:pos="2340"/>
        </w:tabs>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t xml:space="preserve">Any available counseling, rehabilitation and employee assistance programs; and </w:t>
      </w:r>
    </w:p>
    <w:p w:rsidR="009E7D2E" w:rsidRDefault="00F64CAF">
      <w:pPr>
        <w:tabs>
          <w:tab w:val="left" w:pos="2340"/>
        </w:tabs>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t xml:space="preserve">Penalties that may be imposed upon employees for drug abuse violations.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Every employee who works on the proposed Agreement will: </w:t>
      </w:r>
    </w:p>
    <w:p w:rsidR="009E7D2E" w:rsidRDefault="00F64CAF">
      <w:pPr>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Receive a copy of the company’s drug-free workplace policy statement; and </w:t>
      </w:r>
    </w:p>
    <w:p w:rsidR="009E7D2E" w:rsidRDefault="00F64CAF">
      <w:pPr>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 xml:space="preserve">Agree to abide by the terms of the company’s statement as a condition of employment on the Agreement. </w:t>
      </w:r>
    </w:p>
    <w:p w:rsidR="009E7D2E" w:rsidRDefault="00F64CAF">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violated the certification by failing to carry out the requirements as noted above. (GC 8350 et seq.)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t>NATIONAL LABOR RELATIONS BOARD CERTIFICATION:</w:t>
      </w:r>
    </w:p>
    <w:p w:rsidR="009E7D2E" w:rsidRDefault="00F64CAF">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 xml:space="preserve">Contractor certifies that no more than one (1) final unappealable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t xml:space="preserve">DOING BUSINESS WITH THE STATE OF CALIFORNIA: </w:t>
      </w:r>
    </w:p>
    <w:p w:rsidR="009E7D2E" w:rsidRDefault="00F64CAF">
      <w:pPr>
        <w:tabs>
          <w:tab w:val="left" w:pos="1980"/>
        </w:tabs>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t>CONFLICT OF INTEREST:</w:t>
      </w:r>
    </w:p>
    <w:p w:rsidR="009E7D2E" w:rsidRDefault="00F64CAF">
      <w:pPr>
        <w:tabs>
          <w:tab w:val="left" w:pos="1980"/>
        </w:tabs>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rsidR="009E7D2E" w:rsidRDefault="00F64CAF">
      <w:pPr>
        <w:tabs>
          <w:tab w:val="left" w:pos="2520"/>
        </w:tabs>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Current State Employees (PCC 10410): </w:t>
      </w:r>
    </w:p>
    <w:p w:rsidR="009E7D2E" w:rsidRDefault="00F64CAF">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9E7D2E" w:rsidRDefault="00F64CAF">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t xml:space="preserve">No officer or employee shall contract on his or her own behalf as an independent contractor with any state agency to provide goods or services. </w:t>
      </w:r>
    </w:p>
    <w:p w:rsidR="009E7D2E" w:rsidRDefault="00F64CAF">
      <w:pPr>
        <w:tabs>
          <w:tab w:val="left" w:pos="2520"/>
        </w:tabs>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 xml:space="preserve">Former State Employees (PCC 10411): </w:t>
      </w:r>
    </w:p>
    <w:p w:rsidR="009E7D2E" w:rsidRDefault="00F64CAF">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rsidR="009E7D2E" w:rsidRDefault="00F64CAF">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rsidR="009E7D2E" w:rsidRDefault="00F64CAF">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 xml:space="preserve">3) </w:t>
      </w:r>
      <w:r>
        <w:rPr>
          <w:rFonts w:ascii="Arial" w:hAnsi="Arial" w:cs="Arial"/>
          <w:color w:val="000000"/>
          <w:sz w:val="22"/>
          <w:szCs w:val="22"/>
        </w:rPr>
        <w:tab/>
        <w:t xml:space="preserve">If Contractor violates any provisions of the above paragraphs, such action by Contractor shall render this Agreement void. (PCC 10420). </w:t>
      </w:r>
    </w:p>
    <w:p w:rsidR="009E7D2E" w:rsidRDefault="00F64CAF">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t xml:space="preserve">Members of boards and commissions are exempt from this section if they do not receive payment other than payment of each meeting of the board or commission, payment for preparatory time and payment for per diem. (PCC 10430 (e)).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t>LABOR CODE/WORKERS’ COMPENSATION:</w:t>
      </w:r>
    </w:p>
    <w:p w:rsidR="009E7D2E" w:rsidRDefault="00F64CAF">
      <w:pPr>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(Labor Code Section 3700.)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AMERICANS WITH DISABILITIES ACT:</w:t>
      </w:r>
    </w:p>
    <w:p w:rsidR="009E7D2E" w:rsidRDefault="00F64CAF">
      <w:pPr>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(42 U.S.C. 12101 et seq.) </w:t>
      </w:r>
    </w:p>
    <w:p w:rsidR="009E7D2E" w:rsidRDefault="00F64CAF">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d.     CONTRACTOR NAME CHANGE:</w:t>
      </w:r>
    </w:p>
    <w:p w:rsidR="009E7D2E" w:rsidRDefault="00F64CAF">
      <w:pPr>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e.</w:t>
      </w:r>
      <w:r>
        <w:rPr>
          <w:rFonts w:ascii="Arial" w:hAnsi="Arial" w:cs="Arial"/>
          <w:color w:val="000000"/>
          <w:sz w:val="22"/>
          <w:szCs w:val="22"/>
        </w:rPr>
        <w:tab/>
        <w:t>CORPORATE QUALIFICATIONS TO DO BUSINESS IN CALIFORNIA:</w:t>
      </w:r>
    </w:p>
    <w:p w:rsidR="009E7D2E" w:rsidRDefault="00F64CAF">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rsidR="009E7D2E" w:rsidRDefault="00F64CAF">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 xml:space="preserve">“Doing business” is defined in R&amp;TC Section 23101 as actively engaging in any transaction for the purpose of financial or pecuniary gain or profit. Although there are some statutory exceptions to taxation, rarely will a corporate contractor performing within the state not be subject to the franchise tax. </w:t>
      </w:r>
    </w:p>
    <w:p w:rsidR="009E7D2E" w:rsidRDefault="00F64CAF">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f.</w:t>
      </w:r>
      <w:r>
        <w:rPr>
          <w:rFonts w:ascii="Arial" w:hAnsi="Arial" w:cs="Arial"/>
          <w:color w:val="000000"/>
          <w:sz w:val="22"/>
          <w:szCs w:val="22"/>
        </w:rPr>
        <w:tab/>
        <w:t>RESOLUTION:</w:t>
      </w:r>
    </w:p>
    <w:p w:rsidR="009E7D2E" w:rsidRDefault="00F64CAF">
      <w:pPr>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g.</w:t>
      </w:r>
      <w:r>
        <w:rPr>
          <w:rFonts w:ascii="Arial" w:hAnsi="Arial" w:cs="Arial"/>
          <w:color w:val="000000"/>
          <w:sz w:val="22"/>
          <w:szCs w:val="22"/>
        </w:rPr>
        <w:tab/>
        <w:t>AIR OR WATER POLLUTION VIOLATION:</w:t>
      </w:r>
    </w:p>
    <w:p w:rsidR="009E7D2E" w:rsidRDefault="00F64CAF">
      <w:pPr>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rsidR="009E7D2E" w:rsidRDefault="00F64CAF">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h.   PAYEE DATA RECORD FORM STD 204:</w:t>
      </w:r>
    </w:p>
    <w:p w:rsidR="009E7D2E" w:rsidRDefault="00F64CAF">
      <w:pPr>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Contractor acknowledges that this form must be completed by all contractors that are not another state agency or other government entity. </w:t>
      </w:r>
    </w:p>
    <w:p w:rsidR="009E7D2E" w:rsidRDefault="00F64CAF">
      <w:pPr>
        <w:autoSpaceDE w:val="0"/>
        <w:autoSpaceDN w:val="0"/>
        <w:adjustRightInd w:val="0"/>
        <w:spacing w:after="200"/>
        <w:ind w:left="720" w:hanging="720"/>
        <w:rPr>
          <w:rFonts w:ascii="Arial" w:hAnsi="Arial" w:cs="Arial"/>
          <w:color w:val="000000"/>
          <w:sz w:val="22"/>
          <w:szCs w:val="22"/>
        </w:rPr>
      </w:pPr>
      <w:r>
        <w:rPr>
          <w:rFonts w:ascii="Arial" w:hAnsi="Arial" w:cs="Arial"/>
          <w:b/>
          <w:bCs/>
          <w:color w:val="000000"/>
          <w:sz w:val="22"/>
          <w:szCs w:val="22"/>
        </w:rPr>
        <w:t>L.</w:t>
      </w:r>
      <w:r>
        <w:rPr>
          <w:rFonts w:ascii="Arial" w:hAnsi="Arial" w:cs="Arial"/>
          <w:b/>
          <w:bCs/>
          <w:color w:val="000000"/>
          <w:sz w:val="22"/>
          <w:szCs w:val="22"/>
        </w:rPr>
        <w:tab/>
      </w:r>
      <w:r>
        <w:rPr>
          <w:rFonts w:ascii="Arial" w:hAnsi="Arial"/>
          <w:b/>
          <w:color w:val="000000"/>
          <w:sz w:val="22"/>
          <w:u w:val="single"/>
        </w:rPr>
        <w:t>TIMELINESS:</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Time is of the essence in this Agreement. </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M.</w:t>
      </w:r>
      <w:r>
        <w:rPr>
          <w:rFonts w:ascii="Arial" w:hAnsi="Arial" w:cs="Arial"/>
          <w:b/>
          <w:bCs/>
          <w:color w:val="000000"/>
          <w:sz w:val="22"/>
          <w:szCs w:val="22"/>
        </w:rPr>
        <w:tab/>
      </w:r>
      <w:r>
        <w:rPr>
          <w:rFonts w:ascii="Arial" w:hAnsi="Arial"/>
          <w:b/>
          <w:color w:val="000000"/>
          <w:sz w:val="22"/>
          <w:u w:val="single"/>
        </w:rPr>
        <w:t xml:space="preserve">COMPENSATION: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The consideration to be paid Contractor, as provided herein, shall be in compensation for all of Contractor's expenses incurred in the performance hereof, including travel, per diem, and taxes, unless otherwise expressly so provided in Exhibits A, B or F. </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N.</w:t>
      </w:r>
      <w:r>
        <w:rPr>
          <w:rFonts w:ascii="Arial" w:hAnsi="Arial" w:cs="Arial"/>
          <w:b/>
          <w:bCs/>
          <w:color w:val="000000"/>
          <w:sz w:val="22"/>
          <w:szCs w:val="22"/>
        </w:rPr>
        <w:tab/>
      </w:r>
      <w:r>
        <w:rPr>
          <w:rFonts w:ascii="Arial" w:hAnsi="Arial"/>
          <w:b/>
          <w:color w:val="000000"/>
          <w:sz w:val="22"/>
          <w:u w:val="single"/>
        </w:rPr>
        <w:t xml:space="preserve">GOVERNING LAW: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 </w:t>
      </w:r>
    </w:p>
    <w:p w:rsidR="009E7D2E" w:rsidRDefault="00F64CAF">
      <w:pPr>
        <w:autoSpaceDE w:val="0"/>
        <w:autoSpaceDN w:val="0"/>
        <w:adjustRightInd w:val="0"/>
        <w:spacing w:after="200"/>
        <w:rPr>
          <w:rFonts w:ascii="Arial" w:hAnsi="Arial"/>
          <w:color w:val="000000"/>
          <w:sz w:val="22"/>
          <w:u w:val="single"/>
        </w:rPr>
      </w:pPr>
      <w:r>
        <w:rPr>
          <w:rFonts w:ascii="Arial" w:hAnsi="Arial" w:cs="Arial"/>
          <w:b/>
          <w:bCs/>
          <w:color w:val="000000"/>
          <w:sz w:val="22"/>
          <w:szCs w:val="22"/>
        </w:rPr>
        <w:t>O.</w:t>
      </w:r>
      <w:r>
        <w:rPr>
          <w:rFonts w:ascii="Arial" w:hAnsi="Arial" w:cs="Arial"/>
          <w:b/>
          <w:bCs/>
          <w:color w:val="000000"/>
          <w:sz w:val="22"/>
          <w:szCs w:val="22"/>
        </w:rPr>
        <w:tab/>
      </w:r>
      <w:r>
        <w:rPr>
          <w:rFonts w:ascii="Arial" w:hAnsi="Arial"/>
          <w:b/>
          <w:color w:val="000000"/>
          <w:sz w:val="22"/>
          <w:u w:val="single"/>
        </w:rPr>
        <w:t xml:space="preserve">ANTITRUST CLAIMS: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The Government Code Chapter on Antitrust claims contains the following definitions: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t xml:space="preserve">"Public purchasing body" means the State or the subdivision or agency making a public purchase. Government Code Section 4550.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Government Code Section 4552.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Government Code Section 4553.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rsidR="009E7D2E" w:rsidRDefault="00F64CAF">
      <w:pPr>
        <w:tabs>
          <w:tab w:val="left" w:pos="72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P.</w:t>
      </w:r>
      <w:r>
        <w:rPr>
          <w:rFonts w:ascii="Arial" w:hAnsi="Arial" w:cs="Arial"/>
          <w:b/>
          <w:bCs/>
          <w:color w:val="000000"/>
          <w:sz w:val="22"/>
          <w:szCs w:val="22"/>
        </w:rPr>
        <w:tab/>
      </w:r>
      <w:r>
        <w:rPr>
          <w:rFonts w:ascii="Arial" w:hAnsi="Arial"/>
          <w:b/>
          <w:color w:val="000000"/>
          <w:sz w:val="22"/>
          <w:u w:val="single"/>
        </w:rPr>
        <w:t xml:space="preserve">CHILD SUPPORT COMPLIANCE ACT: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In accordance with the Child Support Compliance Act,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The Contractor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The Contractor, to the best of its knowledge is fully complying with the earnings assignment orders of all employees and is providing the names of all new employees to the New Hire Registry maintained by the California Employment Development Department.</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Q.</w:t>
      </w:r>
      <w:r>
        <w:rPr>
          <w:rFonts w:ascii="Arial" w:hAnsi="Arial" w:cs="Arial"/>
          <w:b/>
          <w:bCs/>
          <w:color w:val="000000"/>
          <w:sz w:val="22"/>
          <w:szCs w:val="22"/>
        </w:rPr>
        <w:tab/>
      </w:r>
      <w:r>
        <w:rPr>
          <w:rFonts w:ascii="Arial" w:hAnsi="Arial"/>
          <w:b/>
          <w:color w:val="000000"/>
          <w:sz w:val="22"/>
          <w:u w:val="single"/>
        </w:rPr>
        <w:t>UNENFORCEABLE PROVISION:</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R.</w:t>
      </w:r>
      <w:r>
        <w:rPr>
          <w:rFonts w:ascii="Arial" w:hAnsi="Arial" w:cs="Arial"/>
          <w:b/>
          <w:bCs/>
          <w:color w:val="000000"/>
          <w:sz w:val="22"/>
          <w:szCs w:val="22"/>
        </w:rPr>
        <w:tab/>
      </w:r>
      <w:r>
        <w:rPr>
          <w:rFonts w:ascii="Arial" w:hAnsi="Arial"/>
          <w:b/>
          <w:color w:val="000000"/>
          <w:sz w:val="22"/>
          <w:u w:val="single"/>
        </w:rPr>
        <w:t>UNION ORGANIZING:</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Contractor will not assist, promote or deter union organizing by employees performing work on a state service contract, including a public works contract.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 xml:space="preserve">No state funds received under this agreement will be used to assist, promote or deter union organizing.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rsidR="009E7D2E" w:rsidRDefault="00F64CAF">
      <w:pPr>
        <w:spacing w:after="200"/>
        <w:ind w:left="1440" w:hanging="720"/>
        <w:rPr>
          <w:rFonts w:ascii="Arial" w:hAnsi="Arial" w:cs="Arial"/>
          <w:color w:val="000000"/>
          <w:sz w:val="22"/>
          <w:szCs w:val="22"/>
        </w:rPr>
      </w:pPr>
      <w:r>
        <w:rPr>
          <w:rFonts w:ascii="Arial" w:hAnsi="Arial" w:cs="Arial"/>
          <w:color w:val="000000"/>
          <w:sz w:val="22"/>
          <w:szCs w:val="22"/>
        </w:rPr>
        <w:t>5.</w:t>
      </w:r>
      <w:r>
        <w:rPr>
          <w:rFonts w:ascii="Arial" w:hAnsi="Arial" w:cs="Arial"/>
          <w:color w:val="000000"/>
          <w:sz w:val="22"/>
          <w:szCs w:val="22"/>
        </w:rPr>
        <w:tab/>
        <w:t>Contractor will be liable to the State for the amount of any funds expended in violation of the requirements of Government.</w:t>
      </w:r>
    </w:p>
    <w:p w:rsidR="009E7D2E" w:rsidRDefault="00F64CAF">
      <w:pPr>
        <w:spacing w:after="200"/>
        <w:rPr>
          <w:rFonts w:ascii="Arial" w:hAnsi="Arial" w:cs="Arial"/>
          <w:b/>
          <w:color w:val="000000"/>
          <w:sz w:val="22"/>
          <w:szCs w:val="22"/>
        </w:rPr>
      </w:pPr>
      <w:r>
        <w:rPr>
          <w:rFonts w:ascii="Arial" w:hAnsi="Arial" w:cs="Arial"/>
          <w:b/>
          <w:color w:val="000000"/>
          <w:sz w:val="22"/>
          <w:szCs w:val="22"/>
        </w:rPr>
        <w:t xml:space="preserve">S. </w:t>
      </w:r>
      <w:r>
        <w:rPr>
          <w:rFonts w:ascii="Arial" w:hAnsi="Arial" w:cs="Arial"/>
          <w:b/>
          <w:color w:val="000000"/>
          <w:sz w:val="22"/>
          <w:szCs w:val="22"/>
        </w:rPr>
        <w:tab/>
      </w:r>
      <w:r>
        <w:rPr>
          <w:rFonts w:ascii="Arial" w:hAnsi="Arial"/>
          <w:b/>
          <w:color w:val="000000"/>
          <w:sz w:val="22"/>
          <w:u w:val="single"/>
        </w:rPr>
        <w:t>DOMESTIC PARTNERS</w:t>
      </w:r>
      <w:r>
        <w:rPr>
          <w:rFonts w:ascii="Arial" w:hAnsi="Arial" w:cs="Arial"/>
          <w:b/>
          <w:color w:val="000000"/>
          <w:sz w:val="22"/>
          <w:szCs w:val="22"/>
          <w:u w:val="single"/>
        </w:rPr>
        <w:t>:</w:t>
      </w:r>
    </w:p>
    <w:p w:rsidR="009E7D2E" w:rsidRDefault="00F64CAF">
      <w:pPr>
        <w:spacing w:after="200"/>
        <w:ind w:left="720"/>
        <w:rPr>
          <w:rFonts w:ascii="Arial" w:hAnsi="Arial" w:cs="Arial"/>
          <w:color w:val="000000"/>
          <w:sz w:val="22"/>
          <w:szCs w:val="22"/>
        </w:rPr>
      </w:pPr>
      <w:r>
        <w:rPr>
          <w:rFonts w:ascii="Arial" w:hAnsi="Arial" w:cs="Arial"/>
          <w:color w:val="000000"/>
          <w:sz w:val="22"/>
          <w:szCs w:val="22"/>
        </w:rPr>
        <w:t xml:space="preserve">Notwithstanding any other provision of law, no state agency may enter into any </w:t>
      </w:r>
      <w:r>
        <w:rPr>
          <w:rStyle w:val="Strong"/>
          <w:rFonts w:ascii="Arial" w:hAnsi="Arial" w:cs="Arial"/>
          <w:b w:val="0"/>
          <w:color w:val="000000"/>
          <w:sz w:val="22"/>
          <w:szCs w:val="22"/>
        </w:rPr>
        <w:t>contract</w:t>
      </w:r>
      <w:r>
        <w:rPr>
          <w:rFonts w:ascii="Arial" w:hAnsi="Arial" w:cs="Arial"/>
          <w:b/>
          <w:color w:val="000000"/>
          <w:sz w:val="22"/>
          <w:szCs w:val="22"/>
        </w:rPr>
        <w:t xml:space="preserve"> </w:t>
      </w:r>
      <w:r>
        <w:rPr>
          <w:rFonts w:ascii="Arial" w:hAnsi="Arial" w:cs="Arial"/>
          <w:color w:val="000000"/>
          <w:sz w:val="22"/>
          <w:szCs w:val="22"/>
        </w:rPr>
        <w:t>for the acquisition of goods or services in the amount of one hundred thousand dollars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9E7D2E" w:rsidRDefault="00F64CAF">
      <w:pPr>
        <w:spacing w:after="200"/>
        <w:rPr>
          <w:rFonts w:ascii="Arial" w:hAnsi="Arial"/>
          <w:b/>
          <w:sz w:val="22"/>
          <w:u w:val="single"/>
        </w:rPr>
      </w:pPr>
      <w:r>
        <w:rPr>
          <w:rFonts w:ascii="Arial" w:hAnsi="Arial" w:cs="Arial"/>
          <w:b/>
          <w:color w:val="000000"/>
          <w:sz w:val="22"/>
          <w:szCs w:val="22"/>
        </w:rPr>
        <w:t xml:space="preserve">T. </w:t>
      </w:r>
      <w:r>
        <w:rPr>
          <w:rFonts w:ascii="Arial" w:hAnsi="Arial" w:cs="Arial"/>
          <w:b/>
          <w:color w:val="000000"/>
          <w:sz w:val="22"/>
          <w:szCs w:val="22"/>
        </w:rPr>
        <w:tab/>
      </w:r>
      <w:r>
        <w:rPr>
          <w:rFonts w:ascii="Arial" w:hAnsi="Arial"/>
          <w:b/>
          <w:sz w:val="22"/>
          <w:u w:val="single"/>
        </w:rPr>
        <w:t>PRIORITY HIRING CONSIDERATIONS FOR RECIPIENTS OF AID</w:t>
      </w:r>
      <w:r>
        <w:rPr>
          <w:rFonts w:ascii="Arial" w:hAnsi="Arial" w:cs="Arial"/>
          <w:b/>
          <w:sz w:val="22"/>
          <w:szCs w:val="22"/>
          <w:u w:val="single"/>
        </w:rPr>
        <w:t>:</w:t>
      </w:r>
    </w:p>
    <w:p w:rsidR="009E7D2E" w:rsidRDefault="00F64CAF">
      <w:pPr>
        <w:spacing w:after="200"/>
        <w:ind w:left="720"/>
        <w:rPr>
          <w:rFonts w:ascii="Arial" w:hAnsi="Arial" w:cs="Arial"/>
          <w:sz w:val="22"/>
          <w:szCs w:val="22"/>
        </w:rPr>
      </w:pPr>
      <w:r>
        <w:rPr>
          <w:rFonts w:ascii="Arial" w:hAnsi="Arial" w:cs="Arial"/>
          <w:sz w:val="22"/>
          <w:szCs w:val="22"/>
        </w:rPr>
        <w:t xml:space="preserve">If this </w:t>
      </w:r>
      <w:r w:rsidR="00E2762F">
        <w:rPr>
          <w:rFonts w:ascii="Arial" w:hAnsi="Arial" w:cs="Arial"/>
          <w:sz w:val="22"/>
          <w:szCs w:val="22"/>
        </w:rPr>
        <w:t>Agreement</w:t>
      </w:r>
      <w:r>
        <w:rPr>
          <w:rFonts w:ascii="Arial" w:hAnsi="Arial" w:cs="Arial"/>
          <w:sz w:val="22"/>
          <w:szCs w:val="22"/>
        </w:rPr>
        <w:t xml:space="preserve"> includes services in excess of $200,000, the Contractor shall give priority consideration in filling vacancies in positions funded by the Contract to qualified recipients of aid under Welfare and Institutions Code Section 11200 in accordance with Pub. Contract Code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sectPr w:rsidR="009E7D2E">
      <w:headerReference w:type="default" r:id="rId14"/>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D2E" w:rsidRDefault="00F64CAF">
      <w:r>
        <w:separator/>
      </w:r>
    </w:p>
  </w:endnote>
  <w:endnote w:type="continuationSeparator" w:id="0">
    <w:p w:rsidR="009E7D2E" w:rsidRDefault="00F64CAF">
      <w:r>
        <w:continuationSeparator/>
      </w:r>
    </w:p>
  </w:endnote>
  <w:endnote w:type="continuationNotice" w:id="1">
    <w:p w:rsidR="009E7D2E" w:rsidRDefault="009E7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D2E" w:rsidRDefault="00F64CAF">
      <w:r>
        <w:separator/>
      </w:r>
    </w:p>
  </w:footnote>
  <w:footnote w:type="continuationSeparator" w:id="0">
    <w:p w:rsidR="009E7D2E" w:rsidRDefault="00F64CAF">
      <w:r>
        <w:continuationSeparator/>
      </w:r>
    </w:p>
  </w:footnote>
  <w:footnote w:type="continuationNotice" w:id="1">
    <w:p w:rsidR="009E7D2E" w:rsidRDefault="009E7D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1168209085"/>
      <w:docPartObj>
        <w:docPartGallery w:val="Page Numbers (Top of Page)"/>
        <w:docPartUnique/>
      </w:docPartObj>
    </w:sdtPr>
    <w:sdtEndPr>
      <w:rPr>
        <w:b/>
      </w:rPr>
    </w:sdtEndPr>
    <w:sdtContent>
      <w:p w:rsidR="009E7D2E" w:rsidRDefault="00F64CAF">
        <w:pPr>
          <w:pStyle w:val="Header"/>
          <w:tabs>
            <w:tab w:val="clear" w:pos="8640"/>
            <w:tab w:val="right" w:pos="9360"/>
          </w:tabs>
          <w:rPr>
            <w:rFonts w:ascii="Arial" w:hAnsi="Arial" w:cs="Arial"/>
            <w:bCs/>
            <w:sz w:val="18"/>
            <w:szCs w:val="18"/>
          </w:rPr>
        </w:pPr>
        <w:r>
          <w:rPr>
            <w:rFonts w:ascii="Arial" w:hAnsi="Arial" w:cs="Arial"/>
            <w:sz w:val="18"/>
            <w:szCs w:val="18"/>
          </w:rPr>
          <w:t>Agreement</w:t>
        </w:r>
        <w:r w:rsidR="00B622B8">
          <w:rPr>
            <w:rFonts w:ascii="Arial" w:hAnsi="Arial" w:cs="Arial"/>
            <w:sz w:val="18"/>
            <w:szCs w:val="18"/>
          </w:rPr>
          <w:t xml:space="preserve"> </w:t>
        </w:r>
        <w:r w:rsidR="00B622B8" w:rsidRPr="00B622B8">
          <w:rPr>
            <w:rFonts w:ascii="Arial" w:hAnsi="Arial" w:cs="Arial"/>
            <w:bCs/>
            <w:sz w:val="18"/>
            <w:szCs w:val="22"/>
          </w:rPr>
          <w:t>14-C-034</w:t>
        </w:r>
        <w:r>
          <w:rPr>
            <w:rFonts w:ascii="Arial" w:hAnsi="Arial" w:cs="Arial"/>
            <w:sz w:val="18"/>
            <w:szCs w:val="18"/>
          </w:rPr>
          <w:tab/>
        </w:r>
        <w:r>
          <w:rPr>
            <w:rFonts w:ascii="Arial" w:hAnsi="Arial" w:cs="Arial"/>
            <w:sz w:val="18"/>
            <w:szCs w:val="18"/>
          </w:rPr>
          <w:tab/>
          <w:t xml:space="preserve">Page </w:t>
        </w:r>
        <w:r>
          <w:rPr>
            <w:rFonts w:ascii="Arial" w:hAnsi="Arial" w:cs="Arial"/>
            <w:bCs/>
            <w:sz w:val="18"/>
            <w:szCs w:val="18"/>
          </w:rPr>
          <w:fldChar w:fldCharType="begin"/>
        </w:r>
        <w:r>
          <w:rPr>
            <w:rFonts w:ascii="Arial" w:hAnsi="Arial" w:cs="Arial"/>
            <w:bCs/>
            <w:sz w:val="18"/>
            <w:szCs w:val="18"/>
          </w:rPr>
          <w:instrText xml:space="preserve"> PAGE </w:instrText>
        </w:r>
        <w:r>
          <w:rPr>
            <w:rFonts w:ascii="Arial" w:hAnsi="Arial" w:cs="Arial"/>
            <w:bCs/>
            <w:sz w:val="18"/>
            <w:szCs w:val="18"/>
          </w:rPr>
          <w:fldChar w:fldCharType="separate"/>
        </w:r>
        <w:r w:rsidR="005940F0">
          <w:rPr>
            <w:rFonts w:ascii="Arial" w:hAnsi="Arial" w:cs="Arial"/>
            <w:bCs/>
            <w:noProof/>
            <w:sz w:val="18"/>
            <w:szCs w:val="18"/>
          </w:rPr>
          <w:t>1</w:t>
        </w:r>
        <w:r>
          <w:rPr>
            <w:rFonts w:ascii="Arial" w:hAnsi="Arial" w:cs="Arial"/>
            <w:bCs/>
            <w:sz w:val="18"/>
            <w:szCs w:val="18"/>
          </w:rPr>
          <w:fldChar w:fldCharType="end"/>
        </w:r>
        <w:r>
          <w:rPr>
            <w:rFonts w:ascii="Arial" w:hAnsi="Arial" w:cs="Arial"/>
            <w:sz w:val="18"/>
            <w:szCs w:val="18"/>
          </w:rPr>
          <w:t xml:space="preserve"> of </w:t>
        </w:r>
        <w:r>
          <w:rPr>
            <w:rFonts w:ascii="Arial" w:hAnsi="Arial" w:cs="Arial"/>
            <w:bCs/>
            <w:sz w:val="18"/>
            <w:szCs w:val="18"/>
          </w:rPr>
          <w:fldChar w:fldCharType="begin"/>
        </w:r>
        <w:r>
          <w:rPr>
            <w:rFonts w:ascii="Arial" w:hAnsi="Arial" w:cs="Arial"/>
            <w:bCs/>
            <w:sz w:val="18"/>
            <w:szCs w:val="18"/>
          </w:rPr>
          <w:instrText xml:space="preserve"> NUMPAGES  </w:instrText>
        </w:r>
        <w:r>
          <w:rPr>
            <w:rFonts w:ascii="Arial" w:hAnsi="Arial" w:cs="Arial"/>
            <w:bCs/>
            <w:sz w:val="18"/>
            <w:szCs w:val="18"/>
          </w:rPr>
          <w:fldChar w:fldCharType="separate"/>
        </w:r>
        <w:r w:rsidR="005940F0">
          <w:rPr>
            <w:rFonts w:ascii="Arial" w:hAnsi="Arial" w:cs="Arial"/>
            <w:bCs/>
            <w:noProof/>
            <w:sz w:val="18"/>
            <w:szCs w:val="18"/>
          </w:rPr>
          <w:t>10</w:t>
        </w:r>
        <w:r>
          <w:rPr>
            <w:rFonts w:ascii="Arial" w:hAnsi="Arial" w:cs="Arial"/>
            <w:bCs/>
            <w:sz w:val="18"/>
            <w:szCs w:val="18"/>
          </w:rPr>
          <w:fldChar w:fldCharType="end"/>
        </w:r>
      </w:p>
      <w:p w:rsidR="009E7D2E" w:rsidRDefault="00F64CAF">
        <w:pPr>
          <w:pStyle w:val="Header"/>
          <w:rPr>
            <w:rFonts w:ascii="Arial" w:hAnsi="Arial" w:cs="Arial"/>
            <w:bCs/>
            <w:sz w:val="18"/>
            <w:szCs w:val="18"/>
          </w:rPr>
        </w:pPr>
        <w:r>
          <w:rPr>
            <w:rFonts w:ascii="Arial" w:hAnsi="Arial" w:cs="Arial"/>
            <w:bCs/>
            <w:sz w:val="18"/>
            <w:szCs w:val="18"/>
          </w:rPr>
          <w:t>California Health Benefit Exchange/</w:t>
        </w:r>
        <w:r w:rsidR="00672962">
          <w:rPr>
            <w:rFonts w:ascii="Arial" w:hAnsi="Arial" w:cs="Arial"/>
            <w:bCs/>
            <w:sz w:val="18"/>
            <w:szCs w:val="18"/>
          </w:rPr>
          <w:t>Contractor</w:t>
        </w:r>
      </w:p>
      <w:p w:rsidR="009E7D2E" w:rsidRDefault="009E7D2E">
        <w:pPr>
          <w:pStyle w:val="Header"/>
          <w:rPr>
            <w:rFonts w:ascii="Arial" w:hAnsi="Arial" w:cs="Arial"/>
            <w:bCs/>
            <w:sz w:val="18"/>
            <w:szCs w:val="18"/>
          </w:rPr>
        </w:pPr>
      </w:p>
      <w:p w:rsidR="009E7D2E" w:rsidRDefault="00F64CAF">
        <w:pPr>
          <w:pStyle w:val="Header"/>
          <w:jc w:val="center"/>
          <w:rPr>
            <w:rFonts w:ascii="Arial" w:hAnsi="Arial" w:cs="Arial"/>
            <w:b/>
            <w:bCs/>
            <w:sz w:val="28"/>
            <w:szCs w:val="28"/>
          </w:rPr>
        </w:pPr>
        <w:r>
          <w:rPr>
            <w:rFonts w:ascii="Arial" w:hAnsi="Arial" w:cs="Arial"/>
            <w:b/>
            <w:bCs/>
            <w:sz w:val="28"/>
            <w:szCs w:val="28"/>
          </w:rPr>
          <w:t>EXHIBIT C</w:t>
        </w:r>
      </w:p>
      <w:p w:rsidR="009E7D2E" w:rsidRDefault="00F64CAF">
        <w:pPr>
          <w:pStyle w:val="Header"/>
          <w:jc w:val="center"/>
          <w:rPr>
            <w:rFonts w:ascii="Arial" w:hAnsi="Arial" w:cs="Arial"/>
            <w:b/>
            <w:sz w:val="18"/>
            <w:szCs w:val="18"/>
          </w:rPr>
        </w:pPr>
        <w:r>
          <w:rPr>
            <w:rFonts w:ascii="Arial" w:hAnsi="Arial" w:cs="Arial"/>
            <w:b/>
            <w:bCs/>
            <w:sz w:val="28"/>
            <w:szCs w:val="28"/>
          </w:rPr>
          <w:t>(Standard Agreement)</w:t>
        </w:r>
      </w:p>
    </w:sdtContent>
  </w:sdt>
  <w:p w:rsidR="009E7D2E" w:rsidRDefault="009E7D2E">
    <w:pPr>
      <w:pStyle w:val="Header"/>
      <w:ind w:hanging="720"/>
      <w:jc w:val="center"/>
      <w:rPr>
        <w:rFonts w:ascii="Arial" w:hAnsi="Arial" w:cs="Arial"/>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D2E"/>
    <w:rsid w:val="005940F0"/>
    <w:rsid w:val="00672962"/>
    <w:rsid w:val="009E7D2E"/>
    <w:rsid w:val="00B622B8"/>
    <w:rsid w:val="00DB1516"/>
    <w:rsid w:val="00E01CB8"/>
    <w:rsid w:val="00E2762F"/>
    <w:rsid w:val="00F64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17D674-D83E-44B1-AD47-0162FBBB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Times New Roman" w:eastAsia="Times New Roman" w:hAnsi="Times New Roman" w:cs="Times New Roman"/>
    </w:rPr>
  </w:style>
  <w:style w:type="character" w:styleId="PageNumber">
    <w:name w:val="page number"/>
    <w:basedOn w:val="DefaultParagraphFont"/>
  </w:style>
  <w:style w:type="paragraph" w:styleId="NormalWeb">
    <w:name w:val="Normal (Web)"/>
    <w:basedOn w:val="Normal"/>
    <w:pPr>
      <w:spacing w:before="100" w:beforeAutospacing="1" w:after="100" w:afterAutospacing="1"/>
    </w:p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Strong">
    <w:name w:val="Strong"/>
    <w:basedOn w:val="DefaultParagraphFont"/>
    <w:uiPriority w:val="22"/>
    <w:qFormat/>
    <w:rPr>
      <w:b/>
      <w:bC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5F2F4-8EE7-4B28-8C1B-7C56FF7BB37C}">
  <ds:schemaRefs>
    <ds:schemaRef ds:uri="http://schemas.openxmlformats.org/officeDocument/2006/bibliography"/>
  </ds:schemaRefs>
</ds:datastoreItem>
</file>

<file path=customXml/itemProps2.xml><?xml version="1.0" encoding="utf-8"?>
<ds:datastoreItem xmlns:ds="http://schemas.openxmlformats.org/officeDocument/2006/customXml" ds:itemID="{A5204127-EC81-4CC6-8EF3-F09210FFDC5A}">
  <ds:schemaRefs>
    <ds:schemaRef ds:uri="http://schemas.openxmlformats.org/officeDocument/2006/bibliography"/>
  </ds:schemaRefs>
</ds:datastoreItem>
</file>

<file path=customXml/itemProps3.xml><?xml version="1.0" encoding="utf-8"?>
<ds:datastoreItem xmlns:ds="http://schemas.openxmlformats.org/officeDocument/2006/customXml" ds:itemID="{F462E42D-D8D8-4AF6-9740-80AEDC78AAE7}">
  <ds:schemaRefs>
    <ds:schemaRef ds:uri="http://schemas.openxmlformats.org/officeDocument/2006/bibliography"/>
  </ds:schemaRefs>
</ds:datastoreItem>
</file>

<file path=customXml/itemProps4.xml><?xml version="1.0" encoding="utf-8"?>
<ds:datastoreItem xmlns:ds="http://schemas.openxmlformats.org/officeDocument/2006/customXml" ds:itemID="{8C259784-3587-441E-AB3A-677F4A48E969}">
  <ds:schemaRefs>
    <ds:schemaRef ds:uri="http://schemas.openxmlformats.org/officeDocument/2006/bibliography"/>
  </ds:schemaRefs>
</ds:datastoreItem>
</file>

<file path=customXml/itemProps5.xml><?xml version="1.0" encoding="utf-8"?>
<ds:datastoreItem xmlns:ds="http://schemas.openxmlformats.org/officeDocument/2006/customXml" ds:itemID="{ACD55BD4-04BD-4D3A-903D-0A3043CC5EA9}">
  <ds:schemaRefs>
    <ds:schemaRef ds:uri="http://schemas.openxmlformats.org/officeDocument/2006/bibliography"/>
  </ds:schemaRefs>
</ds:datastoreItem>
</file>

<file path=customXml/itemProps6.xml><?xml version="1.0" encoding="utf-8"?>
<ds:datastoreItem xmlns:ds="http://schemas.openxmlformats.org/officeDocument/2006/customXml" ds:itemID="{98285AF1-954B-40DF-AF78-E2EF373EB4E8}">
  <ds:schemaRefs>
    <ds:schemaRef ds:uri="http://schemas.openxmlformats.org/officeDocument/2006/bibliography"/>
  </ds:schemaRefs>
</ds:datastoreItem>
</file>

<file path=customXml/itemProps7.xml><?xml version="1.0" encoding="utf-8"?>
<ds:datastoreItem xmlns:ds="http://schemas.openxmlformats.org/officeDocument/2006/customXml" ds:itemID="{DAD98C0B-0E73-4030-9728-F622247A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3466</Words>
  <Characters>19757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Chermesino, John (CoveredCA)</cp:lastModifiedBy>
  <cp:revision>8</cp:revision>
  <cp:lastPrinted>2015-02-03T22:59:00Z</cp:lastPrinted>
  <dcterms:created xsi:type="dcterms:W3CDTF">2013-05-22T19:54:00Z</dcterms:created>
  <dcterms:modified xsi:type="dcterms:W3CDTF">2015-03-13T21:39:00Z</dcterms:modified>
</cp:coreProperties>
</file>